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before="480"/>
        <w:rPr>
          <w:rFonts w:ascii="PT Astra Serif" w:hAnsi="PT Astra Serif"/>
          <w:sz w:val="28"/>
          <w:szCs w:val="28"/>
          <w:lang w:bidi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20251" cy="654850"/>
                <wp:effectExtent l="0" t="0" r="0" b="0"/>
                <wp:docPr id="1" name="Рисунок 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0732837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20250" cy="654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6.71pt;height:51.56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PT Astra Serif" w:hAnsi="PT Astra Serif"/>
          <w:sz w:val="28"/>
          <w:szCs w:val="28"/>
          <w:lang w:bidi="en-US"/>
        </w:rPr>
      </w:r>
      <w:r>
        <w:rPr>
          <w:rFonts w:ascii="PT Astra Serif" w:hAnsi="PT Astra Serif"/>
          <w:sz w:val="28"/>
          <w:szCs w:val="28"/>
          <w:lang w:bidi="en-US"/>
        </w:rPr>
      </w:r>
    </w:p>
    <w:p>
      <w:pPr>
        <w:pStyle w:val="750"/>
        <w:spacing w:before="0" w:after="0" w:line="360" w:lineRule="exact"/>
        <w:rPr>
          <w:rFonts w:ascii="PT Astra Serif" w:hAnsi="PT Astra Serif" w:eastAsia="PT Astra Serif" w:cs="PT Astra Serif"/>
          <w:sz w:val="30"/>
          <w:szCs w:val="30"/>
        </w:rPr>
      </w:pPr>
      <w:r>
        <w:rPr>
          <w:rFonts w:ascii="PT Astra Serif" w:hAnsi="PT Astra Serif" w:eastAsia="PT Astra Serif" w:cs="PT Astra Serif"/>
          <w:sz w:val="30"/>
          <w:szCs w:val="30"/>
        </w:rPr>
        <w:t xml:space="preserve">Департамент градостроительного развития Томской области</w:t>
      </w:r>
      <w:r>
        <w:rPr>
          <w:rFonts w:ascii="PT Astra Serif" w:hAnsi="PT Astra Serif" w:eastAsia="PT Astra Serif" w:cs="PT Astra Serif"/>
          <w:sz w:val="30"/>
          <w:szCs w:val="30"/>
        </w:rPr>
      </w:r>
      <w:r>
        <w:rPr>
          <w:rFonts w:ascii="PT Astra Serif" w:hAnsi="PT Astra Serif" w:eastAsia="PT Astra Serif" w:cs="PT Astra Serif"/>
          <w:sz w:val="30"/>
          <w:szCs w:val="30"/>
        </w:rPr>
      </w:r>
    </w:p>
    <w:p>
      <w:pPr>
        <w:pStyle w:val="750"/>
        <w:spacing w:before="240" w:after="0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пРИКАЗ</w:t>
      </w:r>
      <w:r>
        <w:rPr>
          <w:rFonts w:ascii="PT Astra Serif" w:hAnsi="PT Astra Serif"/>
          <w:sz w:val="26"/>
          <w:szCs w:val="26"/>
          <w:lang w:bidi="en-US"/>
        </w:rPr>
      </w:r>
      <w:r>
        <w:rPr>
          <w:rFonts w:ascii="PT Astra Serif" w:hAnsi="PT Astra Serif"/>
          <w:sz w:val="26"/>
          <w:szCs w:val="26"/>
          <w:lang w:bidi="en-US"/>
        </w:rPr>
      </w:r>
    </w:p>
    <w:tbl>
      <w:tblPr>
        <w:tblpPr w:horzAnchor="margin" w:tblpXSpec="left" w:vertAnchor="text" w:tblpY="91" w:leftFromText="180" w:topFromText="0" w:rightFromText="180" w:bottomFromText="0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blPrEx/>
        <w:trPr/>
        <w:tc>
          <w:tcPr>
            <w:tcW w:w="1701" w:type="dxa"/>
            <w:textDirection w:val="lrTb"/>
            <w:noWrap w:val="false"/>
          </w:tcPr>
          <w:p>
            <w:pPr>
              <w:pStyle w:val="897"/>
              <w:ind w:right="0"/>
              <w:jc w:val="left"/>
              <w:spacing w:before="480"/>
              <w:shd w:val="clear" w:color="ffffff" w:themeColor="background1" w:fill="ffffff" w:themeFill="background1"/>
              <w:rPr>
                <w:rFonts w:ascii="PT Astra Serif" w:hAnsi="PT Astra Serif" w:cs="PT Astra Serif"/>
                <w:color w:val="ffffff" w:themeColor="background1"/>
                <w:sz w:val="26"/>
                <w:szCs w:val="26"/>
                <w:highlight w:val="lightGray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/>
            <w:bookmarkStart w:id="0" w:name="undefined"/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t xml:space="preserve">&lt;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t xml:space="preserve">Дата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t xml:space="preserve">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r>
              <w:rPr>
                <w:rFonts w:ascii="PT Astra Serif" w:hAnsi="PT Astra Serif" w:cs="PT Astra Serif"/>
                <w:color w:val="ffffff" w:themeColor="background1"/>
                <w:sz w:val="26"/>
                <w:szCs w:val="26"/>
                <w:highlight w:val="lightGray"/>
              </w:rPr>
            </w:r>
            <w:r>
              <w:rPr>
                <w:rFonts w:ascii="PT Astra Serif" w:hAnsi="PT Astra Serif" w:cs="PT Astra Serif"/>
                <w:color w:val="ffffff" w:themeColor="background1"/>
                <w:sz w:val="26"/>
                <w:szCs w:val="26"/>
                <w:highlight w:val="lightGray"/>
              </w:rPr>
            </w:r>
          </w:p>
        </w:tc>
        <w:tc>
          <w:tcPr>
            <w:tcMar>
              <w:left w:w="0" w:type="dxa"/>
              <w:top w:w="0" w:type="dxa"/>
              <w:right w:w="85" w:type="dxa"/>
              <w:bottom w:w="0" w:type="dxa"/>
            </w:tcMar>
            <w:tcW w:w="5670" w:type="dxa"/>
            <w:textDirection w:val="lrTb"/>
            <w:noWrap w:val="false"/>
          </w:tcPr>
          <w:p>
            <w:pPr>
              <w:pStyle w:val="897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</w:r>
            <w:bookmarkEnd w:id="0"/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</w:r>
          </w:p>
        </w:tc>
        <w:tc>
          <w:tcPr>
            <w:tcW w:w="2268" w:type="dxa"/>
            <w:textDirection w:val="lrTb"/>
            <w:noWrap w:val="false"/>
          </w:tcPr>
          <w:p>
            <w:pPr>
              <w:pStyle w:val="897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t xml:space="preserve">№ 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t xml:space="preserve">&lt;Номер&gt;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</w: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</w:r>
          </w:p>
        </w:tc>
      </w:tr>
    </w:tbl>
    <w:p>
      <w:pPr>
        <w:jc w:val="center"/>
        <w:spacing w:before="480"/>
        <w:tabs>
          <w:tab w:val="left" w:pos="4536" w:leader="none"/>
        </w:tabs>
        <w:rPr>
          <w:rFonts w:ascii="PT Astra Serif" w:hAnsi="PT Astra Serif"/>
          <w:sz w:val="26"/>
          <w:szCs w:val="26"/>
          <w:lang w:bidi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lang w:bidi="en-US"/>
        </w:rPr>
        <w:t xml:space="preserve">О </w:t>
      </w:r>
      <w:r>
        <w:rPr>
          <w:rFonts w:ascii="PT Astra Serif" w:hAnsi="PT Astra Serif"/>
          <w:sz w:val="26"/>
          <w:szCs w:val="26"/>
          <w:lang w:bidi="en-US"/>
        </w:rPr>
        <w:t xml:space="preserve">внесении изменени</w:t>
      </w:r>
      <w:r>
        <w:rPr>
          <w:rFonts w:ascii="PT Astra Serif" w:hAnsi="PT Astra Serif"/>
          <w:sz w:val="26"/>
          <w:szCs w:val="26"/>
          <w:lang w:bidi="en-US"/>
        </w:rPr>
        <w:t xml:space="preserve">я</w:t>
      </w:r>
      <w:r>
        <w:rPr>
          <w:rFonts w:ascii="PT Astra Serif" w:hAnsi="PT Astra Serif"/>
          <w:sz w:val="26"/>
          <w:szCs w:val="26"/>
          <w:lang w:bidi="en-US"/>
        </w:rPr>
        <w:t xml:space="preserve"> в приказ Департамента градостроительного развития Томской области от 07.08.2026</w:t>
      </w:r>
      <w:r>
        <w:rPr>
          <w:rFonts w:ascii="PT Astra Serif" w:hAnsi="PT Astra Serif"/>
          <w:sz w:val="26"/>
          <w:szCs w:val="26"/>
          <w:lang w:bidi="en-US"/>
        </w:rPr>
        <w:t xml:space="preserve"> № </w:t>
      </w:r>
      <w:r>
        <w:rPr>
          <w:rFonts w:ascii="PT Astra Serif" w:hAnsi="PT Astra Serif"/>
          <w:sz w:val="26"/>
          <w:szCs w:val="26"/>
          <w:lang w:bidi="en-US"/>
        </w:rPr>
        <w:t xml:space="preserve">82</w:t>
      </w:r>
      <w:r>
        <w:rPr>
          <w:rFonts w:ascii="PT Astra Serif" w:hAnsi="PT Astra Serif"/>
          <w:sz w:val="26"/>
          <w:szCs w:val="26"/>
          <w:lang w:bidi="en-US"/>
        </w:rPr>
      </w:r>
      <w:r>
        <w:rPr>
          <w:rFonts w:ascii="PT Astra Serif" w:hAnsi="PT Astra Serif"/>
          <w:sz w:val="26"/>
          <w:szCs w:val="26"/>
          <w:lang w:bidi="en-US"/>
        </w:rPr>
      </w:r>
    </w:p>
    <w:p>
      <w:pPr>
        <w:ind w:firstLine="709"/>
        <w:jc w:val="both"/>
        <w:rPr>
          <w:rFonts w:ascii="PT Astra Serif" w:hAnsi="PT Astra Serif" w:eastAsia="Arial"/>
          <w:b/>
          <w:bCs/>
          <w:sz w:val="26"/>
          <w:szCs w:val="26"/>
          <w:lang w:bidi="en-US"/>
        </w:rPr>
      </w:pPr>
      <w:r>
        <w:rPr>
          <w:rFonts w:ascii="PT Astra Serif" w:hAnsi="PT Astra Serif" w:eastAsia="Arial"/>
          <w:b/>
          <w:bCs/>
          <w:sz w:val="26"/>
          <w:szCs w:val="26"/>
          <w:lang w:bidi="en-US"/>
        </w:rPr>
      </w:r>
      <w:r>
        <w:rPr>
          <w:rFonts w:ascii="PT Astra Serif" w:hAnsi="PT Astra Serif" w:eastAsia="Arial"/>
          <w:b/>
          <w:bCs/>
          <w:sz w:val="26"/>
          <w:szCs w:val="26"/>
          <w:lang w:bidi="en-US"/>
        </w:rPr>
      </w:r>
      <w:r>
        <w:rPr>
          <w:rFonts w:ascii="PT Astra Serif" w:hAnsi="PT Astra Serif" w:eastAsia="Arial"/>
          <w:b/>
          <w:bCs/>
          <w:sz w:val="26"/>
          <w:szCs w:val="26"/>
          <w:lang w:bidi="en-US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  <w:t xml:space="preserve">В целях совершенствова</w:t>
      </w:r>
      <w:r>
        <w:rPr>
          <w:rFonts w:ascii="PT Astra Serif" w:hAnsi="PT Astra Serif"/>
          <w:sz w:val="26"/>
          <w:szCs w:val="26"/>
          <w:lang w:bidi="en-US"/>
        </w:rPr>
        <w:t xml:space="preserve">ния нормативного правового акта</w:t>
      </w:r>
      <w:r>
        <w:rPr>
          <w:rFonts w:ascii="PT Astra Serif" w:hAnsi="PT Astra Serif"/>
          <w:sz w:val="26"/>
          <w:szCs w:val="26"/>
          <w:lang w:bidi="en-US"/>
        </w:rPr>
      </w:r>
      <w:r>
        <w:rPr>
          <w:rFonts w:ascii="PT Astra Serif" w:hAnsi="PT Astra Serif"/>
          <w:sz w:val="26"/>
          <w:szCs w:val="26"/>
          <w:lang w:bidi="en-US"/>
        </w:rPr>
      </w:r>
    </w:p>
    <w:p>
      <w:pPr>
        <w:ind w:firstLine="708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  <w:t xml:space="preserve">П</w:t>
      </w:r>
      <w:r>
        <w:rPr>
          <w:rFonts w:ascii="PT Astra Serif" w:hAnsi="PT Astra Serif"/>
          <w:sz w:val="26"/>
          <w:szCs w:val="26"/>
          <w:lang w:bidi="en-US"/>
        </w:rPr>
        <w:t xml:space="preserve">РИКАЗЫВАЮ:</w:t>
      </w:r>
      <w:r>
        <w:rPr>
          <w:rFonts w:ascii="PT Astra Serif" w:hAnsi="PT Astra Serif"/>
          <w:sz w:val="26"/>
          <w:szCs w:val="26"/>
          <w:lang w:bidi="en-US"/>
        </w:rPr>
      </w:r>
      <w:r>
        <w:rPr>
          <w:rFonts w:ascii="PT Astra Serif" w:hAnsi="PT Astra Serif"/>
          <w:sz w:val="26"/>
          <w:szCs w:val="26"/>
          <w:lang w:bidi="en-US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  <w:t xml:space="preserve">1. Внести в приказ Департамента градостроительного развития Томской области </w:t>
      </w:r>
      <w:r>
        <w:rPr>
          <w:rFonts w:ascii="PT Astra Serif" w:hAnsi="PT Astra Serif"/>
          <w:sz w:val="26"/>
          <w:szCs w:val="26"/>
          <w:lang w:bidi="en-US"/>
        </w:rPr>
        <w:t xml:space="preserve">от 07.08.2026</w:t>
      </w:r>
      <w:r>
        <w:rPr>
          <w:rFonts w:ascii="PT Astra Serif" w:hAnsi="PT Astra Serif"/>
          <w:sz w:val="26"/>
          <w:szCs w:val="26"/>
          <w:lang w:bidi="en-US"/>
        </w:rPr>
        <w:t xml:space="preserve"> № </w:t>
      </w:r>
      <w:r>
        <w:rPr>
          <w:rFonts w:ascii="PT Astra Serif" w:hAnsi="PT Astra Serif"/>
          <w:sz w:val="26"/>
          <w:szCs w:val="26"/>
          <w:lang w:bidi="en-US"/>
        </w:rPr>
        <w:t xml:space="preserve">82</w:t>
      </w:r>
      <w:r>
        <w:rPr>
          <w:rFonts w:ascii="PT Astra Serif" w:hAnsi="PT Astra Serif"/>
          <w:sz w:val="26"/>
          <w:szCs w:val="26"/>
          <w:lang w:bidi="en-US"/>
        </w:rPr>
        <w:t xml:space="preserve"> </w:t>
      </w:r>
      <w:r>
        <w:rPr>
          <w:rFonts w:ascii="PT Astra Serif" w:hAnsi="PT Astra Serif"/>
          <w:sz w:val="26"/>
          <w:szCs w:val="26"/>
          <w:lang w:bidi="en-US"/>
        </w:rPr>
        <w:t xml:space="preserve">«</w:t>
      </w:r>
      <w:r>
        <w:rPr>
          <w:rFonts w:ascii="PT Astra Serif" w:hAnsi="PT Astra Serif"/>
          <w:sz w:val="26"/>
          <w:szCs w:val="26"/>
          <w:lang w:bidi="en-US"/>
        </w:rPr>
        <w:t xml:space="preserve">Об утверждении проекта планировки территории и проекта межевания территории для размещения объекта капитального строительства: «Реконструкция объекта: «Автомобильная дорога могильный мыс - Парабель - Каргасок км 65+110 - км 81+691 в Колпашевском и Парабель</w:t>
      </w:r>
      <w:r>
        <w:rPr>
          <w:rFonts w:ascii="PT Astra Serif" w:hAnsi="PT Astra Serif"/>
          <w:sz w:val="26"/>
          <w:szCs w:val="26"/>
          <w:lang w:bidi="en-US"/>
        </w:rPr>
        <w:t xml:space="preserve">ском районах Томской области</w:t>
      </w:r>
      <w:r>
        <w:rPr>
          <w:rFonts w:ascii="PT Astra Serif" w:hAnsi="PT Astra Serif"/>
          <w:sz w:val="26"/>
          <w:szCs w:val="26"/>
        </w:rPr>
        <w:t xml:space="preserve">» </w:t>
      </w:r>
      <w:r>
        <w:rPr>
          <w:rFonts w:ascii="PT Astra Serif" w:hAnsi="PT Astra Serif"/>
          <w:sz w:val="26"/>
          <w:szCs w:val="26"/>
          <w:lang w:bidi="en-US"/>
        </w:rPr>
        <w:t xml:space="preserve">(Официальный интернет-портал правовой информации www.pravo.gov.ru, 11.08</w:t>
      </w:r>
      <w:r>
        <w:rPr>
          <w:rFonts w:ascii="PT Astra Serif" w:hAnsi="PT Astra Serif"/>
          <w:sz w:val="26"/>
          <w:szCs w:val="26"/>
          <w:lang w:bidi="en-US"/>
        </w:rPr>
        <w:t xml:space="preserve">.2026</w:t>
      </w:r>
      <w:r>
        <w:rPr>
          <w:rFonts w:ascii="PT Astra Serif" w:hAnsi="PT Astra Serif"/>
          <w:sz w:val="26"/>
          <w:szCs w:val="26"/>
          <w:lang w:bidi="en-US"/>
        </w:rPr>
        <w:t xml:space="preserve">,</w:t>
      </w:r>
      <w:r>
        <w:rPr>
          <w:rFonts w:ascii="PT Astra Serif" w:hAnsi="PT Astra Serif"/>
          <w:sz w:val="26"/>
          <w:szCs w:val="26"/>
          <w:lang w:bidi="en-US"/>
        </w:rPr>
        <w:t xml:space="preserve"> № </w:t>
      </w:r>
      <w:r>
        <w:rPr>
          <w:rFonts w:ascii="PT Astra Serif" w:hAnsi="PT Astra Serif" w:cs="Arial"/>
          <w:sz w:val="26"/>
          <w:szCs w:val="26"/>
          <w:shd w:val="clear" w:color="auto" w:fill="ffffff"/>
        </w:rPr>
        <w:t xml:space="preserve">7001202608110001</w:t>
      </w:r>
      <w:r>
        <w:rPr>
          <w:rFonts w:ascii="PT Astra Serif" w:hAnsi="PT Astra Serif"/>
          <w:sz w:val="26"/>
          <w:szCs w:val="26"/>
          <w:lang w:bidi="en-US"/>
        </w:rPr>
        <w:t xml:space="preserve">)</w:t>
      </w:r>
      <w:r>
        <w:rPr>
          <w:rFonts w:ascii="PT Astra Serif" w:hAnsi="PT Astra Serif"/>
          <w:sz w:val="26"/>
          <w:szCs w:val="26"/>
          <w:lang w:bidi="en-US"/>
        </w:rPr>
        <w:t xml:space="preserve"> </w:t>
      </w:r>
      <w:r>
        <w:rPr>
          <w:rFonts w:ascii="PT Astra Serif" w:hAnsi="PT Astra Serif"/>
          <w:sz w:val="26"/>
          <w:szCs w:val="26"/>
          <w:lang w:bidi="en-US"/>
        </w:rPr>
        <w:t xml:space="preserve">изменение, изложив</w:t>
      </w:r>
      <w:r>
        <w:rPr>
          <w:rFonts w:ascii="PT Astra Serif" w:hAnsi="PT Astra Serif"/>
          <w:sz w:val="26"/>
          <w:szCs w:val="26"/>
          <w:lang w:bidi="en-US"/>
        </w:rPr>
        <w:t xml:space="preserve"> подпункт 2) пункта 2 </w:t>
      </w:r>
      <w:r>
        <w:rPr>
          <w:rFonts w:ascii="PT Astra Serif" w:hAnsi="PT Astra Serif"/>
          <w:sz w:val="26"/>
          <w:szCs w:val="26"/>
          <w:lang w:bidi="en-US"/>
        </w:rPr>
        <w:t xml:space="preserve">в следующей редакции</w:t>
      </w:r>
      <w:r>
        <w:rPr>
          <w:rFonts w:ascii="PT Astra Serif" w:hAnsi="PT Astra Serif"/>
          <w:sz w:val="26"/>
          <w:szCs w:val="26"/>
          <w:lang w:bidi="en-US"/>
        </w:rPr>
        <w:t xml:space="preserve">: </w:t>
      </w:r>
      <w:r>
        <w:rPr>
          <w:rFonts w:ascii="PT Astra Serif" w:hAnsi="PT Astra Serif"/>
          <w:sz w:val="26"/>
          <w:szCs w:val="26"/>
          <w:lang w:bidi="en-US"/>
        </w:rPr>
      </w:r>
      <w:r>
        <w:rPr>
          <w:rFonts w:ascii="PT Astra Serif" w:hAnsi="PT Astra Serif"/>
          <w:sz w:val="26"/>
          <w:szCs w:val="26"/>
          <w:lang w:bidi="en-US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  <w:lang w:bidi="en-US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PT Astra Serif" w:hAnsi="PT Astra Serif"/>
          <w:sz w:val="26"/>
          <w:szCs w:val="26"/>
          <w:lang w:bidi="en-US"/>
        </w:rPr>
        <w:t xml:space="preserve">«</w:t>
      </w:r>
      <w:r>
        <w:rPr>
          <w:rFonts w:ascii="PT Astra Serif" w:hAnsi="PT Astra Serif"/>
          <w:sz w:val="26"/>
          <w:szCs w:val="26"/>
          <w:lang w:bidi="en-US"/>
        </w:rPr>
        <w:t xml:space="preserve">2)</w:t>
      </w:r>
      <w:r>
        <w:rPr>
          <w:rFonts w:ascii="PT Astra Serif" w:hAnsi="PT Astra Serif"/>
          <w:sz w:val="26"/>
          <w:szCs w:val="26"/>
          <w:lang w:bidi="en-US"/>
        </w:rPr>
        <w:t xml:space="preserve"> в течение семи дней со дня принятия настоящего приказа направить утвержденную документацию по планировке территории на бумажном носителе или в форме электронного документа Главе Колпашевского района Томской области, Главе Парабельского </w:t>
      </w:r>
      <w:r>
        <w:rPr>
          <w:rFonts w:ascii="PT Astra Serif" w:hAnsi="PT Astra Serif"/>
          <w:sz w:val="26"/>
          <w:szCs w:val="26"/>
          <w:lang w:bidi="en-US"/>
        </w:rPr>
        <w:t xml:space="preserve">района Томской области </w:t>
      </w:r>
      <w:r>
        <w:rPr>
          <w:rFonts w:ascii="PT Astra Serif" w:hAnsi="PT Astra Serif"/>
          <w:sz w:val="26"/>
          <w:szCs w:val="26"/>
          <w:lang w:bidi="en-US"/>
        </w:rPr>
        <w:t xml:space="preserve">с приложением копии настоящего приказа, для официального опубликования и размещения на официальном сайте муниципального образования.».</w:t>
      </w:r>
      <w:r>
        <w:rPr>
          <w:rFonts w:ascii="PT Astra Serif" w:hAnsi="PT Astra Serif"/>
          <w:sz w:val="26"/>
          <w:szCs w:val="26"/>
          <w:lang w:bidi="en-US"/>
        </w:rPr>
      </w:r>
      <w:r>
        <w:rPr>
          <w:rFonts w:ascii="PT Astra Serif" w:hAnsi="PT Astra Serif"/>
          <w:sz w:val="26"/>
          <w:szCs w:val="26"/>
          <w:lang w:bidi="en-US"/>
        </w:rPr>
      </w:r>
    </w:p>
    <w:p>
      <w:pPr>
        <w:contextualSpacing/>
        <w:ind w:firstLine="709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  <w:r>
        <w:rPr>
          <w:rFonts w:ascii="PT Astra Serif" w:hAnsi="PT Astra Serif"/>
          <w:sz w:val="26"/>
          <w:szCs w:val="26"/>
          <w:lang w:bidi="en-US"/>
        </w:rPr>
      </w:r>
      <w:r>
        <w:rPr>
          <w:rFonts w:ascii="PT Astra Serif" w:hAnsi="PT Astra Serif"/>
          <w:sz w:val="26"/>
          <w:szCs w:val="26"/>
          <w:lang w:bidi="en-US"/>
        </w:rPr>
      </w:r>
    </w:p>
    <w:p>
      <w:pPr>
        <w:contextualSpacing/>
        <w:ind w:firstLine="709"/>
        <w:jc w:val="both"/>
        <w:rPr>
          <w:rFonts w:ascii="PT Astra Serif" w:hAnsi="PT Astra Serif"/>
          <w:sz w:val="26"/>
          <w:szCs w:val="26"/>
          <w:highlight w:val="none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  <w:t xml:space="preserve">3</w:t>
      </w:r>
      <w:r>
        <w:rPr>
          <w:rFonts w:ascii="PT Astra Serif" w:hAnsi="PT Astra Serif"/>
          <w:sz w:val="26"/>
          <w:szCs w:val="26"/>
          <w:lang w:bidi="en-US"/>
        </w:rPr>
        <w:t xml:space="preserve">. Настоящий приказ вступает в силу со дня его официального опубликования.</w:t>
      </w:r>
      <w:r>
        <w:rPr>
          <w:rFonts w:ascii="PT Astra Serif" w:hAnsi="PT Astra Serif"/>
          <w:sz w:val="26"/>
          <w:szCs w:val="26"/>
          <w:highlight w:val="none"/>
          <w:lang w:bidi="en-US"/>
        </w:rPr>
      </w:r>
      <w:r>
        <w:rPr>
          <w:rFonts w:ascii="PT Astra Serif" w:hAnsi="PT Astra Serif"/>
          <w:sz w:val="26"/>
          <w:szCs w:val="26"/>
          <w:highlight w:val="none"/>
          <w:lang w:bidi="en-US"/>
        </w:rPr>
      </w:r>
    </w:p>
    <w:p>
      <w:pPr>
        <w:contextualSpacing/>
        <w:ind w:firstLine="709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</w:r>
      <w:r>
        <w:rPr>
          <w:rFonts w:ascii="PT Astra Serif" w:hAnsi="PT Astra Serif"/>
          <w:sz w:val="26"/>
          <w:szCs w:val="26"/>
          <w:lang w:bidi="en-US"/>
        </w:rPr>
      </w:r>
      <w:r>
        <w:rPr>
          <w:rFonts w:ascii="PT Astra Serif" w:hAnsi="PT Astra Serif"/>
          <w:sz w:val="26"/>
          <w:szCs w:val="26"/>
          <w:lang w:bidi="en-US"/>
        </w:rPr>
      </w:r>
    </w:p>
    <w:p>
      <w:pPr>
        <w:contextualSpacing/>
        <w:ind w:firstLine="709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lang w:bidi="en-US"/>
        </w:rPr>
      </w:r>
      <w:r>
        <w:rPr>
          <w:rFonts w:ascii="PT Astra Serif" w:hAnsi="PT Astra Serif"/>
          <w:sz w:val="26"/>
          <w:szCs w:val="26"/>
          <w:lang w:bidi="en-US"/>
        </w:rPr>
      </w:r>
      <w:r>
        <w:rPr>
          <w:rFonts w:ascii="PT Astra Serif" w:hAnsi="PT Astra Serif"/>
          <w:sz w:val="26"/>
          <w:szCs w:val="26"/>
          <w:lang w:bidi="en-US"/>
        </w:rPr>
      </w:r>
    </w:p>
    <w:p>
      <w:pPr>
        <w:contextualSpacing/>
        <w:ind w:firstLine="709"/>
        <w:jc w:val="both"/>
        <w:rPr>
          <w:rFonts w:ascii="PT Astra Serif" w:hAnsi="PT Astra Serif"/>
          <w:sz w:val="26"/>
          <w:szCs w:val="26"/>
          <w:lang w:bidi="en-US"/>
        </w:rPr>
      </w:pPr>
      <w:r>
        <w:rPr>
          <w:rFonts w:ascii="PT Astra Serif" w:hAnsi="PT Astra Serif"/>
          <w:sz w:val="26"/>
          <w:szCs w:val="26"/>
          <w:highlight w:val="none"/>
          <w:lang w:bidi="en-US"/>
        </w:rPr>
      </w:r>
      <w:r>
        <w:rPr>
          <w:rFonts w:ascii="PT Astra Serif" w:hAnsi="PT Astra Serif"/>
          <w:sz w:val="26"/>
          <w:szCs w:val="26"/>
          <w:lang w:bidi="en-US"/>
        </w:rPr>
      </w:r>
      <w:r>
        <w:rPr>
          <w:rFonts w:ascii="PT Astra Serif" w:hAnsi="PT Astra Serif"/>
          <w:sz w:val="26"/>
          <w:szCs w:val="26"/>
          <w:lang w:bidi="en-US"/>
        </w:rPr>
      </w:r>
    </w:p>
    <w:tbl>
      <w:tblPr>
        <w:tblW w:w="1005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82"/>
        <w:gridCol w:w="3221"/>
        <w:gridCol w:w="2551"/>
      </w:tblGrid>
      <w:tr>
        <w:tblPrEx/>
        <w:trPr>
          <w:trHeight w:val="446"/>
        </w:trPr>
        <w:tc>
          <w:tcPr>
            <w:shd w:val="clear" w:color="ffffff" w:fill="ffffff"/>
            <w:tcW w:w="4282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ачальник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д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епартамента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shd w:val="clear" w:color="ffffff" w:fill="ffffff"/>
            <w:tcW w:w="322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t xml:space="preserve">&lt;Штамп ЭП&gt;</w: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</w:r>
          </w:p>
        </w:tc>
        <w:tc>
          <w:tcPr>
            <w:shd w:val="clear" w:color="ffffff" w:fill="ffffff"/>
            <w:tcW w:w="255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С.А. Бадарханов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</w:tr>
    </w:tbl>
    <w:p>
      <w:pPr>
        <w:pStyle w:val="741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741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741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741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741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741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741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741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741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741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741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rPr>
          <w:rFonts w:ascii="PT Astra Serif" w:hAnsi="PT Astra Serif" w:eastAsia="PT Astra Serif" w:cs="PT Astra Serif"/>
          <w:sz w:val="14"/>
          <w:szCs w:val="14"/>
        </w:rPr>
      </w:pPr>
      <w:r>
        <w:rPr>
          <w:rFonts w:ascii="PT Astra Serif" w:hAnsi="PT Astra Serif" w:eastAsia="PT Astra Serif" w:cs="PT Astra Serif"/>
          <w:sz w:val="20"/>
          <w:szCs w:val="20"/>
        </w:rPr>
        <w:t xml:space="preserve">Шаншашвили Н.С.</w:t>
      </w:r>
      <w:r>
        <w:rPr>
          <w:rFonts w:ascii="PT Astra Serif" w:hAnsi="PT Astra Serif" w:eastAsia="PT Astra Serif" w:cs="PT Astra Serif"/>
          <w:sz w:val="14"/>
          <w:szCs w:val="14"/>
        </w:rPr>
      </w:r>
      <w:r>
        <w:rPr>
          <w:rFonts w:ascii="PT Astra Serif" w:hAnsi="PT Astra Serif" w:eastAsia="PT Astra Serif" w:cs="PT Astra Serif"/>
          <w:sz w:val="14"/>
          <w:szCs w:val="14"/>
        </w:rPr>
      </w:r>
    </w:p>
    <w:sectPr>
      <w:headerReference w:type="default" r:id="rId9"/>
      <w:footnotePr/>
      <w:endnotePr/>
      <w:type w:val="nextPage"/>
      <w:pgSz w:w="11906" w:h="16838" w:orient="portrait"/>
      <w:pgMar w:top="567" w:right="707" w:bottom="1247" w:left="1134" w:header="567" w:footer="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Cambria">
    <w:panose1 w:val="02040803050406030204"/>
  </w:font>
  <w:font w:name="Tahoma">
    <w:panose1 w:val="020B060403050404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Liberation Sans">
    <w:panose1 w:val="020B0604020202020204"/>
  </w:font>
  <w:font w:name="Times New Roman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  <w:spacing w:before="0"/>
      <w:rPr>
        <w:rFonts w:ascii="PT Astra Serif" w:hAnsi="PT Astra Serif"/>
        <w:b w:val="0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 xml:space="preserve">2</w:t>
    </w:r>
    <w:r>
      <w:rPr>
        <w:rFonts w:ascii="PT Astra Serif" w:hAnsi="PT Astra Serif"/>
        <w:b w:val="0"/>
        <w:sz w:val="24"/>
        <w:szCs w:val="24"/>
      </w:rPr>
      <w:fldChar w:fldCharType="end"/>
    </w:r>
    <w:r>
      <w:rPr>
        <w:rFonts w:ascii="PT Astra Serif" w:hAnsi="PT Astra Serif"/>
        <w:b w:val="0"/>
        <w:sz w:val="24"/>
        <w:szCs w:val="24"/>
      </w:rPr>
    </w:r>
    <w:r>
      <w:rPr>
        <w:rFonts w:ascii="PT Astra Serif" w:hAnsi="PT Astra Serif"/>
        <w:b w:val="0"/>
        <w:sz w:val="24"/>
        <w:szCs w:val="24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7">
    <w:name w:val="Plain Table 1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78">
    <w:name w:val="Plain Table 2"/>
    <w:basedOn w:val="70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79">
    <w:name w:val="Plain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0">
    <w:name w:val="Plain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Plain Table 5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2">
    <w:name w:val="Grid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4"/>
    <w:basedOn w:val="70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86">
    <w:name w:val="Grid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687">
    <w:name w:val="Grid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688">
    <w:name w:val="Grid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List Table 1 Light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List Table 2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691">
    <w:name w:val="List Table 3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List Table 4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List Table 5 Dark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694">
    <w:name w:val="List Table 6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695">
    <w:name w:val="List Table 7 Colorful"/>
    <w:basedOn w:val="70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character" w:styleId="696">
    <w:name w:val="Endnote Text Char"/>
    <w:link w:val="727"/>
    <w:uiPriority w:val="99"/>
    <w:rPr>
      <w:sz w:val="20"/>
    </w:rPr>
  </w:style>
  <w:style w:type="paragraph" w:styleId="697" w:default="1">
    <w:name w:val="Normal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698">
    <w:name w:val="Heading 1"/>
    <w:link w:val="731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99">
    <w:name w:val="Heading 2"/>
    <w:link w:val="732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700">
    <w:name w:val="Heading 3"/>
    <w:link w:val="73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701">
    <w:name w:val="Heading 4"/>
    <w:link w:val="73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702">
    <w:name w:val="Heading 5"/>
    <w:link w:val="73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703">
    <w:name w:val="Heading 6"/>
    <w:link w:val="73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704">
    <w:name w:val="Heading 7"/>
    <w:link w:val="73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705">
    <w:name w:val="Heading 8"/>
    <w:link w:val="73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706">
    <w:name w:val="Heading 9"/>
    <w:link w:val="73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707" w:default="1">
    <w:name w:val="Default Paragraph Font"/>
    <w:uiPriority w:val="1"/>
    <w:semiHidden/>
    <w:unhideWhenUsed/>
  </w:style>
  <w:style w:type="table" w:styleId="70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9" w:default="1">
    <w:name w:val="No List"/>
    <w:uiPriority w:val="99"/>
    <w:semiHidden/>
    <w:unhideWhenUsed/>
  </w:style>
  <w:style w:type="character" w:styleId="710" w:customStyle="1">
    <w:name w:val="Heading 1 Char"/>
    <w:basedOn w:val="707"/>
    <w:uiPriority w:val="9"/>
    <w:rPr>
      <w:rFonts w:ascii="Arial" w:hAnsi="Arial" w:eastAsia="Arial" w:cs="Arial"/>
      <w:sz w:val="40"/>
      <w:szCs w:val="40"/>
    </w:rPr>
  </w:style>
  <w:style w:type="character" w:styleId="711" w:customStyle="1">
    <w:name w:val="Heading 2 Char"/>
    <w:basedOn w:val="707"/>
    <w:uiPriority w:val="9"/>
    <w:rPr>
      <w:rFonts w:ascii="Arial" w:hAnsi="Arial" w:eastAsia="Arial" w:cs="Arial"/>
      <w:sz w:val="34"/>
    </w:rPr>
  </w:style>
  <w:style w:type="character" w:styleId="712" w:customStyle="1">
    <w:name w:val="Heading 3 Char"/>
    <w:basedOn w:val="707"/>
    <w:uiPriority w:val="9"/>
    <w:rPr>
      <w:rFonts w:ascii="Arial" w:hAnsi="Arial" w:eastAsia="Arial" w:cs="Arial"/>
      <w:sz w:val="30"/>
      <w:szCs w:val="30"/>
    </w:rPr>
  </w:style>
  <w:style w:type="character" w:styleId="713" w:customStyle="1">
    <w:name w:val="Heading 4 Char"/>
    <w:basedOn w:val="707"/>
    <w:uiPriority w:val="9"/>
    <w:rPr>
      <w:rFonts w:ascii="Arial" w:hAnsi="Arial" w:eastAsia="Arial" w:cs="Arial"/>
      <w:b/>
      <w:bCs/>
      <w:sz w:val="26"/>
      <w:szCs w:val="26"/>
    </w:rPr>
  </w:style>
  <w:style w:type="character" w:styleId="714" w:customStyle="1">
    <w:name w:val="Heading 5 Char"/>
    <w:basedOn w:val="707"/>
    <w:uiPriority w:val="9"/>
    <w:rPr>
      <w:rFonts w:ascii="Arial" w:hAnsi="Arial" w:eastAsia="Arial" w:cs="Arial"/>
      <w:b/>
      <w:bCs/>
      <w:sz w:val="24"/>
      <w:szCs w:val="24"/>
    </w:rPr>
  </w:style>
  <w:style w:type="character" w:styleId="715" w:customStyle="1">
    <w:name w:val="Heading 6 Char"/>
    <w:basedOn w:val="707"/>
    <w:uiPriority w:val="9"/>
    <w:rPr>
      <w:rFonts w:ascii="Arial" w:hAnsi="Arial" w:eastAsia="Arial" w:cs="Arial"/>
      <w:b/>
      <w:bCs/>
      <w:sz w:val="22"/>
      <w:szCs w:val="22"/>
    </w:rPr>
  </w:style>
  <w:style w:type="character" w:styleId="716" w:customStyle="1">
    <w:name w:val="Heading 7 Char"/>
    <w:basedOn w:val="70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7" w:customStyle="1">
    <w:name w:val="Heading 8 Char"/>
    <w:basedOn w:val="707"/>
    <w:uiPriority w:val="9"/>
    <w:rPr>
      <w:rFonts w:ascii="Arial" w:hAnsi="Arial" w:eastAsia="Arial" w:cs="Arial"/>
      <w:i/>
      <w:iCs/>
      <w:sz w:val="22"/>
      <w:szCs w:val="22"/>
    </w:rPr>
  </w:style>
  <w:style w:type="character" w:styleId="718" w:customStyle="1">
    <w:name w:val="Heading 9 Char"/>
    <w:basedOn w:val="707"/>
    <w:uiPriority w:val="9"/>
    <w:rPr>
      <w:rFonts w:ascii="Arial" w:hAnsi="Arial" w:eastAsia="Arial" w:cs="Arial"/>
      <w:i/>
      <w:iCs/>
      <w:sz w:val="21"/>
      <w:szCs w:val="21"/>
    </w:rPr>
  </w:style>
  <w:style w:type="character" w:styleId="719" w:customStyle="1">
    <w:name w:val="Title Char"/>
    <w:basedOn w:val="707"/>
    <w:uiPriority w:val="10"/>
    <w:rPr>
      <w:sz w:val="48"/>
      <w:szCs w:val="48"/>
    </w:rPr>
  </w:style>
  <w:style w:type="character" w:styleId="720" w:customStyle="1">
    <w:name w:val="Subtitle Char"/>
    <w:basedOn w:val="707"/>
    <w:uiPriority w:val="11"/>
    <w:rPr>
      <w:sz w:val="24"/>
      <w:szCs w:val="24"/>
    </w:rPr>
  </w:style>
  <w:style w:type="character" w:styleId="721" w:customStyle="1">
    <w:name w:val="Quote Char"/>
    <w:uiPriority w:val="29"/>
    <w:rPr>
      <w:i/>
    </w:rPr>
  </w:style>
  <w:style w:type="character" w:styleId="722" w:customStyle="1">
    <w:name w:val="Intense Quote Char"/>
    <w:uiPriority w:val="30"/>
    <w:rPr>
      <w:i/>
    </w:rPr>
  </w:style>
  <w:style w:type="character" w:styleId="723" w:customStyle="1">
    <w:name w:val="Header Char"/>
    <w:basedOn w:val="707"/>
    <w:uiPriority w:val="99"/>
  </w:style>
  <w:style w:type="character" w:styleId="724" w:customStyle="1">
    <w:name w:val="Footer Char"/>
    <w:basedOn w:val="707"/>
    <w:uiPriority w:val="99"/>
  </w:style>
  <w:style w:type="character" w:styleId="725" w:customStyle="1">
    <w:name w:val="Caption Char"/>
    <w:uiPriority w:val="99"/>
  </w:style>
  <w:style w:type="character" w:styleId="726" w:customStyle="1">
    <w:name w:val="Footnote Text Char"/>
    <w:uiPriority w:val="99"/>
    <w:rPr>
      <w:sz w:val="18"/>
    </w:rPr>
  </w:style>
  <w:style w:type="paragraph" w:styleId="727">
    <w:name w:val="endnote text"/>
    <w:basedOn w:val="697"/>
    <w:link w:val="728"/>
    <w:uiPriority w:val="99"/>
    <w:semiHidden/>
    <w:unhideWhenUsed/>
  </w:style>
  <w:style w:type="character" w:styleId="728" w:customStyle="1">
    <w:name w:val="Текст концевой сноски Знак"/>
    <w:link w:val="727"/>
    <w:uiPriority w:val="99"/>
    <w:rPr>
      <w:sz w:val="20"/>
    </w:rPr>
  </w:style>
  <w:style w:type="character" w:styleId="729">
    <w:name w:val="endnote reference"/>
    <w:basedOn w:val="707"/>
    <w:uiPriority w:val="99"/>
    <w:semiHidden/>
    <w:unhideWhenUsed/>
    <w:rPr>
      <w:vertAlign w:val="superscript"/>
    </w:rPr>
  </w:style>
  <w:style w:type="paragraph" w:styleId="730">
    <w:name w:val="table of figures"/>
    <w:basedOn w:val="697"/>
    <w:next w:val="697"/>
    <w:uiPriority w:val="99"/>
    <w:unhideWhenUsed/>
  </w:style>
  <w:style w:type="character" w:styleId="731" w:customStyle="1">
    <w:name w:val="Заголовок 1 Знак"/>
    <w:link w:val="698"/>
    <w:uiPriority w:val="9"/>
    <w:rPr>
      <w:rFonts w:ascii="Arial" w:hAnsi="Arial" w:eastAsia="Arial"/>
      <w:sz w:val="40"/>
      <w:szCs w:val="40"/>
      <w:lang w:bidi="ar-SA"/>
    </w:rPr>
  </w:style>
  <w:style w:type="character" w:styleId="732" w:customStyle="1">
    <w:name w:val="Заголовок 2 Знак"/>
    <w:link w:val="699"/>
    <w:uiPriority w:val="9"/>
    <w:rPr>
      <w:rFonts w:ascii="Arial" w:hAnsi="Arial" w:eastAsia="Arial"/>
      <w:sz w:val="34"/>
      <w:lang w:bidi="ar-SA"/>
    </w:rPr>
  </w:style>
  <w:style w:type="character" w:styleId="733" w:customStyle="1">
    <w:name w:val="Заголовок 3 Знак"/>
    <w:link w:val="700"/>
    <w:uiPriority w:val="9"/>
    <w:rPr>
      <w:rFonts w:ascii="Arial" w:hAnsi="Arial" w:eastAsia="Arial"/>
      <w:sz w:val="30"/>
      <w:szCs w:val="30"/>
      <w:lang w:bidi="ar-SA"/>
    </w:rPr>
  </w:style>
  <w:style w:type="character" w:styleId="734" w:customStyle="1">
    <w:name w:val="Заголовок 4 Знак"/>
    <w:link w:val="701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35" w:customStyle="1">
    <w:name w:val="Заголовок 5 Знак"/>
    <w:link w:val="702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36" w:customStyle="1">
    <w:name w:val="Заголовок 6 Знак"/>
    <w:link w:val="703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37" w:customStyle="1">
    <w:name w:val="Заголовок 7 Знак"/>
    <w:link w:val="704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38" w:customStyle="1">
    <w:name w:val="Заголовок 8 Знак"/>
    <w:link w:val="705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39" w:customStyle="1">
    <w:name w:val="Заголовок 9 Знак"/>
    <w:link w:val="706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40">
    <w:name w:val="List Paragraph"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41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42">
    <w:name w:val="Title"/>
    <w:link w:val="743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43" w:customStyle="1">
    <w:name w:val="Заголовок Знак"/>
    <w:link w:val="742"/>
    <w:uiPriority w:val="10"/>
    <w:rPr>
      <w:sz w:val="48"/>
      <w:szCs w:val="48"/>
      <w:lang w:bidi="ar-SA"/>
    </w:rPr>
  </w:style>
  <w:style w:type="paragraph" w:styleId="744">
    <w:name w:val="Subtitle"/>
    <w:link w:val="745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45" w:customStyle="1">
    <w:name w:val="Подзаголовок Знак"/>
    <w:link w:val="744"/>
    <w:uiPriority w:val="11"/>
    <w:rPr>
      <w:sz w:val="24"/>
      <w:szCs w:val="24"/>
      <w:lang w:bidi="ar-SA"/>
    </w:rPr>
  </w:style>
  <w:style w:type="paragraph" w:styleId="746">
    <w:name w:val="Quote"/>
    <w:link w:val="747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47" w:customStyle="1">
    <w:name w:val="Цитата 2 Знак"/>
    <w:link w:val="746"/>
    <w:uiPriority w:val="29"/>
    <w:rPr>
      <w:i/>
      <w:lang w:val="ru-RU" w:eastAsia="ru-RU" w:bidi="ar-SA"/>
    </w:rPr>
  </w:style>
  <w:style w:type="paragraph" w:styleId="748">
    <w:name w:val="Intense Quote"/>
    <w:link w:val="74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49" w:customStyle="1">
    <w:name w:val="Выделенная цитата Знак"/>
    <w:link w:val="748"/>
    <w:uiPriority w:val="30"/>
    <w:rPr>
      <w:i/>
      <w:shd w:val="clear" w:color="auto" w:fill="f2f2f2"/>
      <w:lang w:val="ru-RU" w:eastAsia="ru-RU" w:bidi="ar-SA"/>
    </w:rPr>
  </w:style>
  <w:style w:type="paragraph" w:styleId="750">
    <w:name w:val="Header"/>
    <w:basedOn w:val="697"/>
    <w:link w:val="751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51" w:customStyle="1">
    <w:name w:val="Верхний колонтитул Знак"/>
    <w:link w:val="750"/>
    <w:uiPriority w:val="99"/>
  </w:style>
  <w:style w:type="paragraph" w:styleId="752">
    <w:name w:val="Footer"/>
    <w:basedOn w:val="697"/>
    <w:link w:val="753"/>
    <w:uiPriority w:val="99"/>
    <w:pPr>
      <w:tabs>
        <w:tab w:val="center" w:pos="4153" w:leader="none"/>
        <w:tab w:val="right" w:pos="8306" w:leader="none"/>
      </w:tabs>
    </w:pPr>
  </w:style>
  <w:style w:type="character" w:styleId="753" w:customStyle="1">
    <w:name w:val="Нижний колонтитул Знак"/>
    <w:link w:val="752"/>
    <w:uiPriority w:val="99"/>
  </w:style>
  <w:style w:type="table" w:styleId="754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5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6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7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8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9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0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1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2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3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4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5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6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7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8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79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80">
    <w:name w:val="Hyperlink"/>
    <w:uiPriority w:val="99"/>
    <w:unhideWhenUsed/>
    <w:rPr>
      <w:color w:val="0000ff"/>
      <w:u w:val="single"/>
    </w:rPr>
  </w:style>
  <w:style w:type="paragraph" w:styleId="881">
    <w:name w:val="footnote text"/>
    <w:link w:val="882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82" w:customStyle="1">
    <w:name w:val="Текст сноски Знак"/>
    <w:link w:val="881"/>
    <w:uiPriority w:val="99"/>
    <w:semiHidden/>
    <w:rPr>
      <w:sz w:val="18"/>
      <w:lang w:bidi="ar-SA"/>
    </w:rPr>
  </w:style>
  <w:style w:type="character" w:styleId="883">
    <w:name w:val="footnote reference"/>
    <w:uiPriority w:val="99"/>
    <w:unhideWhenUsed/>
    <w:rPr>
      <w:vertAlign w:val="superscript"/>
    </w:rPr>
  </w:style>
  <w:style w:type="paragraph" w:styleId="884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5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6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7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8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9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0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1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2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3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94">
    <w:name w:val="Body Text"/>
    <w:basedOn w:val="697"/>
    <w:next w:val="697"/>
    <w:pPr>
      <w:jc w:val="both"/>
    </w:pPr>
    <w:rPr>
      <w:sz w:val="22"/>
    </w:rPr>
  </w:style>
  <w:style w:type="character" w:styleId="895">
    <w:name w:val="page number"/>
    <w:basedOn w:val="707"/>
  </w:style>
  <w:style w:type="paragraph" w:styleId="896">
    <w:name w:val="Caption"/>
    <w:basedOn w:val="697"/>
    <w:next w:val="697"/>
    <w:link w:val="725"/>
    <w:pPr>
      <w:jc w:val="center"/>
    </w:pPr>
    <w:rPr>
      <w:b/>
      <w:sz w:val="28"/>
    </w:rPr>
  </w:style>
  <w:style w:type="paragraph" w:styleId="897">
    <w:name w:val="Body Text 2"/>
    <w:basedOn w:val="697"/>
    <w:pPr>
      <w:ind w:right="5102"/>
      <w:jc w:val="center"/>
      <w:spacing w:before="120"/>
    </w:pPr>
  </w:style>
  <w:style w:type="paragraph" w:styleId="898" w:customStyle="1">
    <w:name w:val="Обращение"/>
    <w:basedOn w:val="697"/>
    <w:next w:val="697"/>
    <w:pPr>
      <w:jc w:val="center"/>
      <w:spacing w:before="240" w:after="120"/>
    </w:pPr>
    <w:rPr>
      <w:b/>
    </w:rPr>
  </w:style>
  <w:style w:type="paragraph" w:styleId="899" w:customStyle="1">
    <w:name w:val="Адресные реквизиты"/>
    <w:basedOn w:val="894"/>
    <w:next w:val="894"/>
    <w:pPr>
      <w:jc w:val="left"/>
    </w:pPr>
    <w:rPr>
      <w:sz w:val="16"/>
    </w:rPr>
  </w:style>
  <w:style w:type="paragraph" w:styleId="900" w:customStyle="1">
    <w:name w:val="Адресат"/>
    <w:basedOn w:val="697"/>
    <w:pPr>
      <w:spacing w:before="120"/>
    </w:pPr>
    <w:rPr>
      <w:b/>
    </w:rPr>
  </w:style>
  <w:style w:type="paragraph" w:styleId="901">
    <w:name w:val="Body Text 3"/>
    <w:basedOn w:val="697"/>
    <w:pPr>
      <w:spacing w:before="120"/>
      <w:tabs>
        <w:tab w:val="left" w:pos="7371" w:leader="none"/>
      </w:tabs>
    </w:pPr>
    <w:rPr>
      <w:sz w:val="28"/>
    </w:rPr>
  </w:style>
  <w:style w:type="paragraph" w:styleId="902">
    <w:name w:val="Balloon Text"/>
    <w:basedOn w:val="697"/>
    <w:link w:val="903"/>
    <w:uiPriority w:val="99"/>
    <w:semiHidden/>
    <w:unhideWhenUsed/>
    <w:rPr>
      <w:rFonts w:ascii="Tahoma" w:hAnsi="Tahoma"/>
      <w:sz w:val="16"/>
      <w:szCs w:val="16"/>
    </w:rPr>
  </w:style>
  <w:style w:type="character" w:styleId="903" w:customStyle="1">
    <w:name w:val="Текст выноски Знак"/>
    <w:link w:val="902"/>
    <w:uiPriority w:val="99"/>
    <w:semiHidden/>
    <w:rPr>
      <w:rFonts w:ascii="Tahoma" w:hAnsi="Tahoma" w:cs="Tahoma"/>
      <w:sz w:val="16"/>
      <w:szCs w:val="16"/>
    </w:rPr>
  </w:style>
  <w:style w:type="paragraph" w:styleId="904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905">
    <w:name w:val="Body Text Indent"/>
    <w:basedOn w:val="697"/>
    <w:link w:val="906"/>
    <w:uiPriority w:val="99"/>
    <w:semiHidden/>
    <w:unhideWhenUsed/>
    <w:pPr>
      <w:ind w:left="283"/>
      <w:spacing w:after="120"/>
    </w:pPr>
  </w:style>
  <w:style w:type="character" w:styleId="906" w:customStyle="1">
    <w:name w:val="Основной текст с отступом Знак"/>
    <w:link w:val="905"/>
    <w:uiPriority w:val="99"/>
    <w:semiHidden/>
    <w:rPr>
      <w:sz w:val="22"/>
      <w:szCs w:val="22"/>
      <w:lang w:eastAsia="en-US" w:bidi="en-US"/>
    </w:rPr>
  </w:style>
  <w:style w:type="paragraph" w:styleId="907" w:customStyle="1">
    <w:name w:val="Заголовок 11"/>
    <w:basedOn w:val="752"/>
    <w:next w:val="752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908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paragraph" w:styleId="909" w:customStyle="1">
    <w:name w:val="ConsPlusNonformat"/>
    <w:uiPriority w:val="99"/>
    <w:pPr>
      <w:widowControl w:val="off"/>
    </w:pPr>
    <w:rPr>
      <w:rFonts w:ascii="Courier New" w:hAnsi="Courier New" w:cs="Courier New" w:eastAsiaTheme="minorEastAsia"/>
      <w:szCs w:val="22"/>
    </w:rPr>
  </w:style>
  <w:style w:type="table" w:styleId="910" w:customStyle="1">
    <w:name w:val="Сетка таблицы1"/>
    <w:basedOn w:val="708"/>
    <w:uiPriority w:val="3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r7-office/2025.4.1.1604</Application>
  <Company>Reanimator Extreme Edition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Васильева Алена Александровна</dc:creator>
  <cp:lastModifiedBy>Алёна Александровна Насонова</cp:lastModifiedBy>
  <cp:revision>13</cp:revision>
  <dcterms:created xsi:type="dcterms:W3CDTF">2025-10-21T04:46:00Z</dcterms:created>
  <dcterms:modified xsi:type="dcterms:W3CDTF">2026-08-25T09:45:40Z</dcterms:modified>
</cp:coreProperties>
</file>